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7F0" w:rsidRDefault="007F3E7F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-270510</wp:posOffset>
                </wp:positionV>
                <wp:extent cx="657225" cy="819785"/>
                <wp:effectExtent l="0" t="0" r="9525" b="0"/>
                <wp:wrapNone/>
                <wp:docPr id="1" name="Рисунок 3" descr="БутурлинскийМР_ПП-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БутурлинскийМР_ПП-05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57225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12.10pt;mso-position-horizontal:absolute;mso-position-vertical-relative:text;margin-top:-21.30pt;mso-position-vertical:absolute;width:51.75pt;height:64.55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CC17F0" w:rsidRDefault="00CC17F0">
      <w:pPr>
        <w:keepNext/>
        <w:jc w:val="center"/>
        <w:outlineLvl w:val="0"/>
        <w:rPr>
          <w:b/>
          <w:bCs/>
          <w:sz w:val="28"/>
          <w:szCs w:val="28"/>
        </w:rPr>
      </w:pPr>
    </w:p>
    <w:p w:rsidR="00CC17F0" w:rsidRDefault="00CC17F0">
      <w:pPr>
        <w:keepNext/>
        <w:jc w:val="center"/>
        <w:outlineLvl w:val="0"/>
        <w:rPr>
          <w:b/>
          <w:bCs/>
          <w:sz w:val="28"/>
          <w:szCs w:val="28"/>
        </w:rPr>
      </w:pPr>
    </w:p>
    <w:p w:rsidR="00CC17F0" w:rsidRDefault="007F3E7F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CC17F0" w:rsidRDefault="007F3E7F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БУТУРЛИНСКОГО МУНИЦИПАЛЬНОГО ОКРУГА</w:t>
      </w:r>
    </w:p>
    <w:p w:rsidR="00CC17F0" w:rsidRDefault="007F3E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НИЖЕГОРОДСКОЙ ОБЛАСТИ</w:t>
      </w:r>
    </w:p>
    <w:p w:rsidR="00CC17F0" w:rsidRDefault="00CC17F0">
      <w:pPr>
        <w:jc w:val="center"/>
        <w:rPr>
          <w:b/>
          <w:sz w:val="28"/>
          <w:szCs w:val="28"/>
        </w:rPr>
      </w:pPr>
    </w:p>
    <w:p w:rsidR="00CC17F0" w:rsidRDefault="0014481F">
      <w:pPr>
        <w:keepNext/>
        <w:spacing w:line="360" w:lineRule="auto"/>
        <w:jc w:val="center"/>
        <w:outlineLvl w:val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</w:t>
      </w:r>
    </w:p>
    <w:p w:rsidR="00CC17F0" w:rsidRDefault="00CC17F0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21"/>
        <w:gridCol w:w="605"/>
        <w:gridCol w:w="2503"/>
        <w:gridCol w:w="318"/>
        <w:gridCol w:w="3108"/>
      </w:tblGrid>
      <w:tr w:rsidR="00CC17F0">
        <w:tc>
          <w:tcPr>
            <w:tcW w:w="3426" w:type="dxa"/>
            <w:gridSpan w:val="2"/>
          </w:tcPr>
          <w:p w:rsidR="00CC17F0" w:rsidRDefault="007F3E7F" w:rsidP="00AF5F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F5FC7">
              <w:rPr>
                <w:sz w:val="28"/>
                <w:szCs w:val="28"/>
              </w:rPr>
              <w:t>10 июля 2026 г.</w:t>
            </w:r>
            <w:bookmarkStart w:id="0" w:name="_GoBack"/>
            <w:bookmarkEnd w:id="0"/>
          </w:p>
        </w:tc>
        <w:tc>
          <w:tcPr>
            <w:tcW w:w="2821" w:type="dxa"/>
            <w:gridSpan w:val="2"/>
          </w:tcPr>
          <w:p w:rsidR="00CC17F0" w:rsidRDefault="00CC1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</w:tcPr>
          <w:p w:rsidR="00CC17F0" w:rsidRDefault="007F3E7F" w:rsidP="00AF5F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№ </w:t>
            </w:r>
            <w:r w:rsidR="00AF5FC7">
              <w:rPr>
                <w:sz w:val="28"/>
                <w:szCs w:val="28"/>
              </w:rPr>
              <w:t>36</w:t>
            </w:r>
          </w:p>
        </w:tc>
      </w:tr>
      <w:tr w:rsidR="00CC17F0">
        <w:trPr>
          <w:gridAfter w:val="2"/>
          <w:wAfter w:w="3426" w:type="dxa"/>
        </w:trPr>
        <w:tc>
          <w:tcPr>
            <w:tcW w:w="2821" w:type="dxa"/>
          </w:tcPr>
          <w:p w:rsidR="00CC17F0" w:rsidRDefault="00CC17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gridSpan w:val="2"/>
          </w:tcPr>
          <w:p w:rsidR="00CC17F0" w:rsidRDefault="00CC17F0">
            <w:pPr>
              <w:jc w:val="center"/>
              <w:rPr>
                <w:sz w:val="28"/>
                <w:szCs w:val="28"/>
              </w:rPr>
            </w:pPr>
          </w:p>
        </w:tc>
      </w:tr>
    </w:tbl>
    <w:p w:rsidR="006439F2" w:rsidRDefault="007F3E7F">
      <w:pPr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 xml:space="preserve">О внесении изменений в Положение о муниципальном земельном контроле на территории Бутурлинского муниципального округа Нижегородской области, утвержденное решением Совета депутатов Бутурлинского муниципального округа Нижегородской области </w:t>
      </w:r>
    </w:p>
    <w:p w:rsidR="00CC17F0" w:rsidRDefault="007F3E7F">
      <w:pPr>
        <w:jc w:val="center"/>
        <w:rPr>
          <w:b/>
          <w:sz w:val="28"/>
          <w:szCs w:val="20"/>
          <w:lang w:eastAsia="ar-SA"/>
        </w:rPr>
      </w:pPr>
      <w:r>
        <w:rPr>
          <w:b/>
          <w:sz w:val="28"/>
          <w:szCs w:val="20"/>
          <w:lang w:eastAsia="ar-SA"/>
        </w:rPr>
        <w:t>от 29 июля 2025 г. № 50</w:t>
      </w:r>
    </w:p>
    <w:p w:rsidR="00CC17F0" w:rsidRDefault="00CC17F0">
      <w:pPr>
        <w:jc w:val="center"/>
        <w:rPr>
          <w:b/>
          <w:sz w:val="28"/>
          <w:szCs w:val="20"/>
          <w:lang w:eastAsia="ar-SA"/>
        </w:rPr>
      </w:pPr>
    </w:p>
    <w:p w:rsidR="00CC17F0" w:rsidRDefault="007F3E7F">
      <w:pPr>
        <w:spacing w:line="360" w:lineRule="auto"/>
        <w:ind w:firstLine="567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31 июля 2020 г. № 248-ФЗ «О государственном контроле (надзоре) и муниципальном контроле в Российской Федерации», </w:t>
      </w:r>
      <w:r>
        <w:rPr>
          <w:rFonts w:eastAsia="Calibri"/>
          <w:sz w:val="28"/>
          <w:szCs w:val="28"/>
        </w:rPr>
        <w:t xml:space="preserve">Совет депутатов Бутурлинского муниципального округа Нижегородской  области </w:t>
      </w:r>
      <w:r>
        <w:rPr>
          <w:rFonts w:eastAsia="Calibri"/>
          <w:b/>
          <w:sz w:val="28"/>
          <w:szCs w:val="28"/>
        </w:rPr>
        <w:t>р е ш и л:</w:t>
      </w:r>
    </w:p>
    <w:p w:rsidR="00CC17F0" w:rsidRDefault="007F3E7F">
      <w:pPr>
        <w:spacing w:line="360" w:lineRule="auto"/>
        <w:ind w:firstLine="567"/>
        <w:jc w:val="both"/>
        <w:rPr>
          <w:sz w:val="28"/>
          <w:szCs w:val="20"/>
          <w:lang w:eastAsia="ar-SA"/>
        </w:rPr>
      </w:pPr>
      <w:r>
        <w:rPr>
          <w:rFonts w:eastAsia="Calibri"/>
          <w:sz w:val="28"/>
          <w:szCs w:val="28"/>
        </w:rPr>
        <w:t>1. Внести в Положение о муниципальном земельном контроле на территории Бутурлинского муниципального округа Нижегородской области</w:t>
      </w:r>
      <w:r>
        <w:rPr>
          <w:sz w:val="28"/>
          <w:szCs w:val="20"/>
          <w:lang w:eastAsia="ar-SA"/>
        </w:rPr>
        <w:t>, утвержденное решением Совета депутатов Бутурлинского муниципального округа Нижегородской области от 29 июля 2025 г. № 50, следующие изменения:</w:t>
      </w:r>
    </w:p>
    <w:p w:rsidR="00CC17F0" w:rsidRDefault="007F3E7F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>1.1. Абзац 2 пункта 3.6.2 изложить в следующей редакции:</w:t>
      </w:r>
    </w:p>
    <w:p w:rsidR="00CC17F0" w:rsidRDefault="007F3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0"/>
          <w:lang w:eastAsia="ar-SA"/>
        </w:rPr>
        <w:t>«</w:t>
      </w:r>
      <w:r>
        <w:rPr>
          <w:sz w:val="28"/>
          <w:szCs w:val="28"/>
        </w:rPr>
        <w:t>Консультирование может осуществляться должностным лицом администрации по телефону, посредством видео-конференц-связи, с использованием мобильного приложения «Инспектор», на личном приеме либо в ходе проведения профилактического мероприятия, контрольного (надзорного) и не должно превышать 15 минут</w:t>
      </w:r>
      <w:r>
        <w:rPr>
          <w:sz w:val="28"/>
          <w:szCs w:val="28"/>
          <w:highlight w:val="white"/>
        </w:rPr>
        <w:t>»</w:t>
      </w:r>
      <w:r>
        <w:rPr>
          <w:sz w:val="28"/>
          <w:szCs w:val="28"/>
        </w:rPr>
        <w:t>.</w:t>
      </w:r>
    </w:p>
    <w:p w:rsidR="00CC17F0" w:rsidRDefault="007F3E7F">
      <w:pPr>
        <w:spacing w:line="360" w:lineRule="auto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0"/>
          <w:lang w:eastAsia="ar-SA"/>
        </w:rPr>
        <w:t>1.2.  Абзац 3 пункта 3.6.3 изложить в следующей редакции:</w:t>
      </w:r>
    </w:p>
    <w:p w:rsidR="00CC17F0" w:rsidRDefault="007F3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0"/>
          <w:lang w:eastAsia="ar-SA"/>
        </w:rPr>
        <w:t>«</w:t>
      </w:r>
      <w:r>
        <w:rPr>
          <w:sz w:val="28"/>
          <w:szCs w:val="28"/>
        </w:rPr>
        <w:t xml:space="preserve">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предостережения, в том числе посредством единого </w:t>
      </w:r>
      <w:r>
        <w:rPr>
          <w:sz w:val="28"/>
          <w:szCs w:val="28"/>
        </w:rPr>
        <w:lastRenderedPageBreak/>
        <w:t>портала государственных и муниципальных услуг или регионального портала государственных и муниципальных услуг».</w:t>
      </w:r>
    </w:p>
    <w:p w:rsidR="00CC17F0" w:rsidRDefault="007F3E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Подп</w:t>
      </w:r>
      <w:r>
        <w:rPr>
          <w:sz w:val="28"/>
          <w:szCs w:val="20"/>
          <w:lang w:eastAsia="ar-SA"/>
        </w:rPr>
        <w:t>ункт  5 пункта 8.1 изложить в следующей редакции:</w:t>
      </w:r>
    </w:p>
    <w:p w:rsidR="00CC17F0" w:rsidRDefault="007F3E7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 за исключением контрольных (надзорных) мероприятий, при проведении которых не требуется взаимодействие контрольных (надзорных) органов с контролируемыми лицами) и в случаях, предусмотренных Федеральным законом от 31 июля 2020 г. № 248-ФЗ «О государственном контроле (надзоре) и муниципальном контроле в Российской Федерации», осуществлять консультирование».</w:t>
      </w:r>
    </w:p>
    <w:p w:rsidR="00CC17F0" w:rsidRDefault="007F3E7F">
      <w:pPr>
        <w:spacing w:line="360" w:lineRule="auto"/>
        <w:ind w:firstLine="567"/>
        <w:jc w:val="both"/>
        <w:rPr>
          <w:sz w:val="28"/>
          <w:szCs w:val="20"/>
          <w:lang w:eastAsia="ar-SA"/>
        </w:rPr>
      </w:pPr>
      <w:r>
        <w:rPr>
          <w:sz w:val="28"/>
          <w:szCs w:val="28"/>
        </w:rPr>
        <w:t xml:space="preserve">2. Опубликовать (обнародовать) настоящее решение в порядке, определённом Уставом Бутурлинского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Бутурлинского муниципального округа Нижегородской области в информационно-коммуникационной сети «Интернет» по адресу: </w:t>
      </w:r>
      <w:r>
        <w:rPr>
          <w:bCs/>
          <w:color w:val="000000"/>
          <w:sz w:val="28"/>
          <w:szCs w:val="28"/>
          <w:lang w:val="en-US"/>
        </w:rPr>
        <w:t>buturlino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nobl</w:t>
      </w:r>
      <w:r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lang w:val="en-US"/>
        </w:rPr>
        <w:t>ru</w:t>
      </w:r>
      <w:r>
        <w:rPr>
          <w:bCs/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разделе «Совет депутатов».</w:t>
      </w:r>
    </w:p>
    <w:p w:rsidR="00CC17F0" w:rsidRDefault="007F3E7F">
      <w:pPr>
        <w:pStyle w:val="afd"/>
        <w:tabs>
          <w:tab w:val="left" w:pos="1049"/>
        </w:tabs>
        <w:spacing w:line="360" w:lineRule="auto"/>
        <w:ind w:firstLine="720"/>
        <w:rPr>
          <w:szCs w:val="28"/>
        </w:rPr>
      </w:pPr>
      <w:r>
        <w:rPr>
          <w:szCs w:val="28"/>
        </w:rPr>
        <w:t>3. Настоящее решение вступает в силу со дня его принятия.</w:t>
      </w:r>
    </w:p>
    <w:p w:rsidR="00CC17F0" w:rsidRDefault="00CC17F0">
      <w:pPr>
        <w:tabs>
          <w:tab w:val="left" w:pos="-3420"/>
          <w:tab w:val="left" w:pos="1260"/>
        </w:tabs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8"/>
        <w:gridCol w:w="4707"/>
      </w:tblGrid>
      <w:tr w:rsidR="00CC17F0">
        <w:tc>
          <w:tcPr>
            <w:tcW w:w="4648" w:type="dxa"/>
          </w:tcPr>
          <w:p w:rsidR="00CC17F0" w:rsidRDefault="007F3E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Председатель Совета депутатов Бутурлинского муниципального округа Нижегородской области</w:t>
            </w:r>
          </w:p>
          <w:p w:rsidR="00CC17F0" w:rsidRDefault="007F3E7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Н.А. Чичков</w:t>
            </w:r>
          </w:p>
        </w:tc>
        <w:tc>
          <w:tcPr>
            <w:tcW w:w="4707" w:type="dxa"/>
          </w:tcPr>
          <w:p w:rsidR="00CC17F0" w:rsidRDefault="007F3E7F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местного самоуправления Бутурлинского муниципального округа Нижегородской области</w:t>
            </w:r>
          </w:p>
          <w:p w:rsidR="00CC17F0" w:rsidRDefault="007F3E7F">
            <w:pPr>
              <w:ind w:left="3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 М.Ф.Петрова</w:t>
            </w:r>
          </w:p>
        </w:tc>
      </w:tr>
    </w:tbl>
    <w:p w:rsidR="00CC17F0" w:rsidRDefault="00CC17F0"/>
    <w:sectPr w:rsidR="00CC17F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D5B" w:rsidRDefault="00EB1D5B">
      <w:r>
        <w:separator/>
      </w:r>
    </w:p>
  </w:endnote>
  <w:endnote w:type="continuationSeparator" w:id="0">
    <w:p w:rsidR="00EB1D5B" w:rsidRDefault="00EB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D5B" w:rsidRDefault="00EB1D5B">
      <w:r>
        <w:separator/>
      </w:r>
    </w:p>
  </w:footnote>
  <w:footnote w:type="continuationSeparator" w:id="0">
    <w:p w:rsidR="00EB1D5B" w:rsidRDefault="00EB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F5645"/>
    <w:multiLevelType w:val="hybridMultilevel"/>
    <w:tmpl w:val="9A14719E"/>
    <w:lvl w:ilvl="0" w:tplc="40EAA932">
      <w:start w:val="1"/>
      <w:numFmt w:val="decimal"/>
      <w:lvlText w:val="%1)"/>
      <w:lvlJc w:val="left"/>
      <w:pPr>
        <w:ind w:left="15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D163F76">
      <w:start w:val="1"/>
      <w:numFmt w:val="bullet"/>
      <w:lvlText w:val="•"/>
      <w:lvlJc w:val="left"/>
      <w:pPr>
        <w:ind w:left="1190" w:hanging="312"/>
      </w:pPr>
      <w:rPr>
        <w:lang w:val="ru-RU" w:eastAsia="en-US" w:bidi="ar-SA"/>
      </w:rPr>
    </w:lvl>
    <w:lvl w:ilvl="2" w:tplc="F1FC04C8">
      <w:start w:val="1"/>
      <w:numFmt w:val="bullet"/>
      <w:lvlText w:val="•"/>
      <w:lvlJc w:val="left"/>
      <w:pPr>
        <w:ind w:left="2221" w:hanging="312"/>
      </w:pPr>
      <w:rPr>
        <w:lang w:val="ru-RU" w:eastAsia="en-US" w:bidi="ar-SA"/>
      </w:rPr>
    </w:lvl>
    <w:lvl w:ilvl="3" w:tplc="EF484248">
      <w:start w:val="1"/>
      <w:numFmt w:val="bullet"/>
      <w:lvlText w:val="•"/>
      <w:lvlJc w:val="left"/>
      <w:pPr>
        <w:ind w:left="3251" w:hanging="312"/>
      </w:pPr>
      <w:rPr>
        <w:lang w:val="ru-RU" w:eastAsia="en-US" w:bidi="ar-SA"/>
      </w:rPr>
    </w:lvl>
    <w:lvl w:ilvl="4" w:tplc="5978EBB4">
      <w:start w:val="1"/>
      <w:numFmt w:val="bullet"/>
      <w:lvlText w:val="•"/>
      <w:lvlJc w:val="left"/>
      <w:pPr>
        <w:ind w:left="4282" w:hanging="312"/>
      </w:pPr>
      <w:rPr>
        <w:lang w:val="ru-RU" w:eastAsia="en-US" w:bidi="ar-SA"/>
      </w:rPr>
    </w:lvl>
    <w:lvl w:ilvl="5" w:tplc="E59C31FE">
      <w:start w:val="1"/>
      <w:numFmt w:val="bullet"/>
      <w:lvlText w:val="•"/>
      <w:lvlJc w:val="left"/>
      <w:pPr>
        <w:ind w:left="5313" w:hanging="312"/>
      </w:pPr>
      <w:rPr>
        <w:lang w:val="ru-RU" w:eastAsia="en-US" w:bidi="ar-SA"/>
      </w:rPr>
    </w:lvl>
    <w:lvl w:ilvl="6" w:tplc="58681E3E">
      <w:start w:val="1"/>
      <w:numFmt w:val="bullet"/>
      <w:lvlText w:val="•"/>
      <w:lvlJc w:val="left"/>
      <w:pPr>
        <w:ind w:left="6343" w:hanging="312"/>
      </w:pPr>
      <w:rPr>
        <w:lang w:val="ru-RU" w:eastAsia="en-US" w:bidi="ar-SA"/>
      </w:rPr>
    </w:lvl>
    <w:lvl w:ilvl="7" w:tplc="AE64B608">
      <w:start w:val="1"/>
      <w:numFmt w:val="bullet"/>
      <w:lvlText w:val="•"/>
      <w:lvlJc w:val="left"/>
      <w:pPr>
        <w:ind w:left="7374" w:hanging="312"/>
      </w:pPr>
      <w:rPr>
        <w:lang w:val="ru-RU" w:eastAsia="en-US" w:bidi="ar-SA"/>
      </w:rPr>
    </w:lvl>
    <w:lvl w:ilvl="8" w:tplc="CA106AB0">
      <w:start w:val="1"/>
      <w:numFmt w:val="bullet"/>
      <w:lvlText w:val="•"/>
      <w:lvlJc w:val="left"/>
      <w:pPr>
        <w:ind w:left="8405" w:hanging="312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F0"/>
    <w:rsid w:val="0014481F"/>
    <w:rsid w:val="001F0B0C"/>
    <w:rsid w:val="006439F2"/>
    <w:rsid w:val="007F3E7F"/>
    <w:rsid w:val="00AF5FC7"/>
    <w:rsid w:val="00CC17F0"/>
    <w:rsid w:val="00CD195F"/>
    <w:rsid w:val="00EB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00DD9-85A1-4B23-B533-C8F70536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d">
    <w:name w:val="Body Text"/>
    <w:basedOn w:val="a"/>
    <w:link w:val="afe"/>
    <w:pPr>
      <w:jc w:val="both"/>
    </w:pPr>
    <w:rPr>
      <w:sz w:val="28"/>
      <w:szCs w:val="20"/>
      <w:lang w:eastAsia="zh-CN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f">
    <w:name w:val="Body Text Indent"/>
    <w:basedOn w:val="a"/>
    <w:link w:val="aff0"/>
    <w:uiPriority w:val="99"/>
    <w:semiHidden/>
    <w:unhideWhenUsed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A4138-DD5A-4DA4-8B58-6E907A6C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sovet</cp:lastModifiedBy>
  <cp:revision>12</cp:revision>
  <dcterms:created xsi:type="dcterms:W3CDTF">2024-08-23T06:53:00Z</dcterms:created>
  <dcterms:modified xsi:type="dcterms:W3CDTF">2026-07-10T10:42:00Z</dcterms:modified>
</cp:coreProperties>
</file>